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36"/>
          <w:szCs w:val="36"/>
        </w:rPr>
        <w:t>广东琴趣网络科技有限公司</w:t>
      </w:r>
    </w:p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财务报表审计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询价</w:t>
      </w:r>
      <w:r>
        <w:rPr>
          <w:rFonts w:hint="eastAsia" w:asciiTheme="minorEastAsia" w:hAnsiTheme="minorEastAsia"/>
          <w:b/>
          <w:sz w:val="36"/>
          <w:szCs w:val="36"/>
        </w:rPr>
        <w:t>公告</w:t>
      </w:r>
    </w:p>
    <w:p>
      <w:pPr>
        <w:jc w:val="center"/>
        <w:rPr>
          <w:rFonts w:asciiTheme="minorEastAsia" w:hAnsiTheme="minorEastAsia"/>
          <w:sz w:val="24"/>
          <w:szCs w:val="24"/>
        </w:rPr>
      </w:pPr>
    </w:p>
    <w:p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单位：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广东琴趣网络科技有限公司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default" w:ascii="仿宋" w:hAnsi="仿宋" w:eastAsia="仿宋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二、项目地址：</w:t>
      </w:r>
      <w:r>
        <w:rPr>
          <w:rFonts w:hint="eastAsia" w:ascii="仿宋" w:hAnsi="仿宋" w:eastAsia="仿宋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广州市黄埔区坑田大街32号鱼珠智谷E-PARK创意园</w:t>
      </w:r>
      <w:r>
        <w:rPr>
          <w:rFonts w:hint="eastAsia" w:ascii="仿宋" w:hAnsi="仿宋" w:eastAsia="仿宋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E-306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仿宋" w:hAnsi="仿宋" w:eastAsia="仿宋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琴趣公司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股权转让专项审计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股权转让的目标对象为珠海市广证珠江壹号文化教育投资企业（有限合伙）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持有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琴趣公司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18%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的股权转让。</w:t>
      </w:r>
      <w:r>
        <w:rPr>
          <w:rFonts w:hint="eastAsia" w:ascii="仿宋" w:hAnsi="仿宋" w:eastAsia="仿宋" w:cs="Arial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财务报表审计服务）</w:t>
      </w:r>
    </w:p>
    <w:p>
      <w:pPr>
        <w:spacing w:line="360" w:lineRule="auto"/>
        <w:ind w:firstLine="562" w:firstLineChars="200"/>
        <w:textAlignment w:val="baseline"/>
        <w:rPr>
          <w:rFonts w:ascii="仿宋" w:hAnsi="仿宋" w:eastAsia="仿宋" w:cs="Arial"/>
          <w:color w:val="2B2B2B"/>
          <w:sz w:val="28"/>
          <w:szCs w:val="28"/>
        </w:rPr>
      </w:pPr>
      <w:r>
        <w:rPr>
          <w:rFonts w:hint="eastAsia" w:ascii="仿宋" w:hAnsi="仿宋" w:eastAsia="仿宋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四、项目基本情况：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广东琴趣网络科技有限公司是由广州珠江钢琴集团股份有限公司、珠海市广证珠江壹号文化教育投资企业（有限合伙）、广州云徙科技有限公司、杭州银杏数股权投资合伙企业（有限合伙）、吴志辉共同出资组建的有限责任公司，成立于2016年6月，注册资本5000万，实缴资本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1500万元，</w:t>
      </w:r>
      <w:r>
        <w:rPr>
          <w:rFonts w:hint="eastAsia" w:ascii="仿宋" w:hAnsi="仿宋" w:eastAsia="仿宋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是一家</w:t>
      </w:r>
      <w:r>
        <w:rPr>
          <w:rFonts w:hint="eastAsia" w:ascii="仿宋" w:hAnsi="仿宋" w:eastAsia="仿宋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集</w:t>
      </w:r>
      <w:r>
        <w:rPr>
          <w:rFonts w:hint="eastAsia" w:ascii="仿宋" w:hAnsi="仿宋" w:eastAsia="仿宋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互联网数字化服务平台，致力于为用户提供钢琴配送、钢琴调律、钢琴维修、钢琴租赁买卖、产品咨询等服务的</w:t>
      </w:r>
      <w:r>
        <w:rPr>
          <w:rFonts w:hint="eastAsia" w:ascii="仿宋" w:hAnsi="仿宋" w:eastAsia="仿宋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" w:hAnsi="仿宋" w:eastAsia="仿宋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五、审计基准日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Arial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本次审计服务的基准日为2021年7月31日。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/>
          <w:b/>
          <w:sz w:val="28"/>
          <w:szCs w:val="28"/>
        </w:rPr>
        <w:t>、服务内容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财务报表审计内容</w:t>
      </w:r>
      <w:r>
        <w:rPr>
          <w:rFonts w:hint="eastAsia" w:ascii="仿宋" w:hAnsi="仿宋" w:eastAsia="仿宋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，会计师事务所根据《中国注册会计师审计准则》的规定，对公司2021年7月31日的财务情况进行专项审计，并出具审计报告；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 w:cs="Arial"/>
          <w:b/>
          <w:color w:val="5A5A5A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七、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资质要求、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条件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 w:cs="Arial"/>
          <w:b/>
          <w:sz w:val="28"/>
          <w:szCs w:val="28"/>
        </w:rPr>
      </w:pPr>
      <w:r>
        <w:rPr>
          <w:rFonts w:hint="eastAsia" w:ascii="仿宋" w:hAnsi="仿宋" w:eastAsia="仿宋" w:cs="Arial"/>
          <w:b/>
          <w:sz w:val="28"/>
          <w:szCs w:val="28"/>
        </w:rPr>
        <w:t>（一）基本资格要求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财务报表审计服务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具有独立法人资格，并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具有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财政部门颁发的会计师事务所执业证书，具备经营范围涉及审计业务的营业执照。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 w:cs="Arial"/>
          <w:b/>
          <w:sz w:val="28"/>
          <w:szCs w:val="28"/>
        </w:rPr>
      </w:pPr>
      <w:r>
        <w:rPr>
          <w:rFonts w:hint="eastAsia" w:ascii="仿宋" w:hAnsi="仿宋" w:eastAsia="仿宋" w:cs="Arial"/>
          <w:b/>
          <w:sz w:val="28"/>
          <w:szCs w:val="28"/>
        </w:rPr>
        <w:t>（</w:t>
      </w:r>
      <w:r>
        <w:rPr>
          <w:rFonts w:hint="eastAsia" w:ascii="仿宋" w:hAnsi="仿宋" w:eastAsia="仿宋" w:cs="Arial"/>
          <w:b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Arial"/>
          <w:b/>
          <w:sz w:val="28"/>
          <w:szCs w:val="28"/>
        </w:rPr>
        <w:t>）条件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Arial"/>
          <w:sz w:val="28"/>
          <w:szCs w:val="28"/>
        </w:rPr>
      </w:pPr>
      <w:r>
        <w:rPr>
          <w:rFonts w:hint="eastAsia" w:ascii="仿宋" w:hAnsi="仿宋" w:eastAsia="仿宋" w:cs="Arial"/>
          <w:sz w:val="28"/>
          <w:szCs w:val="28"/>
        </w:rPr>
        <w:t>（1）在相关资料齐全的情况下，会计师事务所中标单位</w:t>
      </w:r>
      <w:r>
        <w:rPr>
          <w:rFonts w:hint="eastAsia" w:ascii="仿宋" w:hAnsi="仿宋" w:eastAsia="仿宋" w:cs="Arial"/>
          <w:sz w:val="28"/>
          <w:szCs w:val="28"/>
          <w:lang w:val="en-US" w:eastAsia="zh-CN"/>
        </w:rPr>
        <w:t>需</w:t>
      </w:r>
      <w:r>
        <w:rPr>
          <w:rFonts w:hint="eastAsia" w:ascii="仿宋" w:hAnsi="仿宋" w:eastAsia="仿宋" w:cs="Arial"/>
          <w:sz w:val="28"/>
          <w:szCs w:val="28"/>
        </w:rPr>
        <w:t>在</w:t>
      </w:r>
      <w:r>
        <w:rPr>
          <w:rFonts w:hint="eastAsia" w:ascii="仿宋" w:hAnsi="仿宋" w:eastAsia="仿宋" w:cs="Arial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Arial"/>
          <w:sz w:val="28"/>
          <w:szCs w:val="28"/>
        </w:rPr>
        <w:t>0个工作日内出具财务报表审计报告；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Arial"/>
          <w:sz w:val="28"/>
          <w:szCs w:val="28"/>
        </w:rPr>
      </w:pPr>
      <w:r>
        <w:rPr>
          <w:rFonts w:hint="eastAsia" w:ascii="仿宋" w:hAnsi="仿宋" w:eastAsia="仿宋" w:cs="Arial"/>
          <w:sz w:val="28"/>
          <w:szCs w:val="28"/>
        </w:rPr>
        <w:t>（2）如中标单位在规定时间内不能完成审计、评估报告，每天按中标金额的10%加收违约金。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报价要求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一次报出不可更改的价格，报价直接决定竞价结果。 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提供营业执照复印件及法人身份证复印件。【必须提交资料】 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报价人提供《公平竞争承诺书》。【必须提交资料】 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本项目不接受联合体报价。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报价方式：报价时间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截止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2021 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日，</w:t>
      </w:r>
      <w:r>
        <w:rPr>
          <w:rFonts w:hint="eastAsia" w:ascii="仿宋" w:hAnsi="仿宋" w:eastAsia="仿宋" w:cs="仿宋"/>
          <w:sz w:val="28"/>
          <w:szCs w:val="28"/>
        </w:rPr>
        <w:t>报价表及提交资料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必须</w:t>
      </w:r>
      <w:r>
        <w:rPr>
          <w:rFonts w:hint="eastAsia" w:ascii="仿宋" w:hAnsi="仿宋" w:eastAsia="仿宋" w:cs="仿宋"/>
          <w:sz w:val="28"/>
          <w:szCs w:val="28"/>
        </w:rPr>
        <w:t>统一发送至邮箱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xiedan@qinqukeji.com,</w:t>
      </w:r>
      <w:r>
        <w:rPr>
          <w:rFonts w:hint="eastAsia" w:ascii="仿宋" w:hAnsi="仿宋" w:eastAsia="仿宋" w:cs="仿宋"/>
          <w:sz w:val="28"/>
          <w:szCs w:val="28"/>
        </w:rPr>
        <w:t>不接受其它方式的报价，只接受第一次的报价，多次报价无效。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九、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询价比价结果确定原则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1、比价结果的确定：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 w:cs="仿宋"/>
          <w:sz w:val="28"/>
          <w:szCs w:val="28"/>
        </w:rPr>
        <w:t>满足各项主要性能指标及相关服务要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求</w:t>
      </w:r>
      <w:r>
        <w:rPr>
          <w:rFonts w:hint="eastAsia" w:ascii="仿宋" w:hAnsi="仿宋" w:eastAsia="仿宋" w:cs="仿宋"/>
          <w:sz w:val="28"/>
          <w:szCs w:val="28"/>
        </w:rPr>
        <w:t>的前提下，单项报价最低（以不含税单价比较）的单位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进行专项审计服务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2、中标方式：收到我司通知单位为中标单位，无收到通知单位为未中标单位。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询价人联系方式：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谢丹      </w:t>
      </w:r>
      <w:r>
        <w:rPr>
          <w:rFonts w:hint="eastAsia" w:ascii="仿宋" w:hAnsi="仿宋" w:eastAsia="仿宋" w:cs="仿宋"/>
          <w:sz w:val="28"/>
          <w:szCs w:val="28"/>
        </w:rPr>
        <w:t xml:space="preserve">邮箱：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xiedan@qinqukeji.com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</w:rPr>
        <w:t>联系地址：</w:t>
      </w:r>
      <w:r>
        <w:rPr>
          <w:rFonts w:hint="eastAsia" w:ascii="仿宋" w:hAnsi="仿宋" w:eastAsia="仿宋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广州市黄埔区坑田大街32号鱼珠智谷E-PARK创意园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十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、付款方式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审计报告完成后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，并</w:t>
      </w:r>
      <w:r>
        <w:rPr>
          <w:rFonts w:hint="eastAsia" w:ascii="仿宋" w:hAnsi="仿宋" w:eastAsia="仿宋" w:cs="宋体"/>
          <w:kern w:val="0"/>
          <w:sz w:val="28"/>
          <w:szCs w:val="28"/>
        </w:rPr>
        <w:t>向招标人开具相应金额的增值税专用发票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后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5个工作日内</w:t>
      </w:r>
      <w:r>
        <w:rPr>
          <w:rFonts w:hint="eastAsia" w:ascii="仿宋" w:hAnsi="仿宋" w:eastAsia="仿宋" w:cs="宋体"/>
          <w:kern w:val="0"/>
          <w:sz w:val="28"/>
          <w:szCs w:val="28"/>
        </w:rPr>
        <w:t>一次性付清。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default" w:ascii="仿宋" w:hAnsi="仿宋" w:eastAsia="仿宋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十一、询价截止时间：</w:t>
      </w:r>
    </w:p>
    <w:p>
      <w:pPr>
        <w:autoSpaceDE w:val="0"/>
        <w:autoSpaceDN w:val="0"/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根据以上相关要求，琴趣公司对外公开对具有相关资质的审计机构进行询价。</w:t>
      </w: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（附询价表）</w:t>
      </w: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jc w:val="right"/>
        <w:rPr>
          <w:rFonts w:hint="default" w:ascii="仿宋" w:hAnsi="仿宋" w:eastAsia="仿宋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广东琴趣网络科技有限公司</w:t>
      </w:r>
      <w:bookmarkStart w:id="0" w:name="_GoBack"/>
      <w:bookmarkEnd w:id="0"/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default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spacing w:after="312" w:afterLines="100" w:line="520" w:lineRule="exact"/>
        <w:jc w:val="center"/>
        <w:rPr>
          <w:rFonts w:hint="eastAsia" w:ascii="仿宋_GB2312" w:eastAsia="仿宋_GB2312" w:cs="仿宋_GB2312"/>
          <w:b/>
          <w:bCs/>
          <w:kern w:val="0"/>
          <w:sz w:val="36"/>
          <w:szCs w:val="36"/>
          <w:lang w:eastAsia="zh-CN"/>
        </w:rPr>
      </w:pPr>
      <w:r>
        <w:rPr>
          <w:rFonts w:hint="eastAsia" w:ascii="仿宋_GB2312" w:eastAsia="仿宋_GB2312" w:cs="仿宋_GB2312"/>
          <w:b/>
          <w:bCs/>
          <w:kern w:val="0"/>
          <w:sz w:val="36"/>
          <w:szCs w:val="36"/>
          <w:lang w:val="en-US" w:eastAsia="zh-CN"/>
        </w:rPr>
        <w:t xml:space="preserve">询  </w:t>
      </w:r>
      <w:r>
        <w:rPr>
          <w:rFonts w:hint="eastAsia" w:ascii="仿宋_GB2312" w:eastAsia="仿宋_GB2312" w:cs="仿宋_GB2312"/>
          <w:b/>
          <w:bCs/>
          <w:kern w:val="0"/>
          <w:sz w:val="36"/>
          <w:szCs w:val="36"/>
        </w:rPr>
        <w:t>价</w:t>
      </w:r>
      <w:r>
        <w:rPr>
          <w:rFonts w:hint="eastAsia" w:ascii="仿宋_GB2312" w:eastAsia="仿宋_GB2312" w:cs="仿宋_GB2312"/>
          <w:b/>
          <w:bCs/>
          <w:kern w:val="0"/>
          <w:sz w:val="36"/>
          <w:szCs w:val="36"/>
          <w:lang w:val="en-US" w:eastAsia="zh-CN"/>
        </w:rPr>
        <w:t xml:space="preserve">  表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项目名称：广东琴趣网络科技有限公司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专项审计服务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项目</w:t>
      </w:r>
    </w:p>
    <w:p>
      <w:pPr>
        <w:spacing w:line="360" w:lineRule="auto"/>
        <w:jc w:val="right"/>
        <w:rPr>
          <w:rFonts w:ascii="宋体" w:hAnsi="宋体"/>
          <w:sz w:val="24"/>
          <w:szCs w:val="24"/>
        </w:rPr>
      </w:pPr>
    </w:p>
    <w:p>
      <w:pPr>
        <w:spacing w:line="360" w:lineRule="auto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                                       [单位：人民币元]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4668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9" w:hRule="atLeas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投标人名称</w:t>
            </w:r>
          </w:p>
        </w:tc>
        <w:tc>
          <w:tcPr>
            <w:tcW w:w="4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项目总报价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atLeas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大写：人民币 </w: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小写：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元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填报要求：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项目</w:t>
      </w:r>
      <w:r>
        <w:rPr>
          <w:rFonts w:hint="eastAsia" w:ascii="仿宋" w:hAnsi="仿宋" w:eastAsia="仿宋" w:cs="Arial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报价为总价包干（含税），以人民币为结算单位，包括本项目所有服务及各种税费等全部费用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default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公平竞争承诺书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40" w:lineRule="exact"/>
        <w:ind w:firstLine="602" w:firstLineChars="200"/>
        <w:jc w:val="left"/>
        <w:textAlignment w:val="auto"/>
        <w:rPr>
          <w:rFonts w:hint="default" w:ascii="仿宋" w:hAnsi="仿宋" w:eastAsia="仿宋" w:cs="仿宋"/>
          <w:b w:val="0"/>
          <w:bCs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本公司郑重承诺：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本公司保证所提交的相关资质文件和证明材料的真实性，有良好历史诚信记录，并将依法参与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专项审计服务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的公平竞争，不以任何不正当行为谋取不当利益，否则承担相应的法律责任。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4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4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40" w:lineRule="exact"/>
        <w:ind w:firstLine="3000" w:firstLineChars="1000"/>
        <w:jc w:val="left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公司名称（加盖公章）：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40" w:lineRule="exact"/>
        <w:ind w:firstLine="3000" w:firstLineChars="1000"/>
        <w:jc w:val="left"/>
        <w:textAlignment w:val="auto"/>
        <w:rPr>
          <w:rFonts w:hint="default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日    期：     年 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firstLine="0" w:firstLineChars="0"/>
        <w:jc w:val="left"/>
        <w:textAlignment w:val="auto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rPr>
          <w:rFonts w:ascii="仿宋_GB2312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21B062"/>
    <w:multiLevelType w:val="singleLevel"/>
    <w:tmpl w:val="9221B0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B8"/>
    <w:rsid w:val="00014A34"/>
    <w:rsid w:val="000823B2"/>
    <w:rsid w:val="000C4DD9"/>
    <w:rsid w:val="000E61C9"/>
    <w:rsid w:val="001359B7"/>
    <w:rsid w:val="00141050"/>
    <w:rsid w:val="00147709"/>
    <w:rsid w:val="001668D0"/>
    <w:rsid w:val="00191A18"/>
    <w:rsid w:val="002101C0"/>
    <w:rsid w:val="002123B2"/>
    <w:rsid w:val="00213912"/>
    <w:rsid w:val="003256D0"/>
    <w:rsid w:val="00341397"/>
    <w:rsid w:val="00395D31"/>
    <w:rsid w:val="004218BD"/>
    <w:rsid w:val="0046431F"/>
    <w:rsid w:val="004F25F9"/>
    <w:rsid w:val="00665596"/>
    <w:rsid w:val="006C66DB"/>
    <w:rsid w:val="006D19EE"/>
    <w:rsid w:val="0077470C"/>
    <w:rsid w:val="008308EF"/>
    <w:rsid w:val="00962894"/>
    <w:rsid w:val="009F3D51"/>
    <w:rsid w:val="00A37F2F"/>
    <w:rsid w:val="00AC14A8"/>
    <w:rsid w:val="00AC2CF8"/>
    <w:rsid w:val="00B22E17"/>
    <w:rsid w:val="00BC6AD9"/>
    <w:rsid w:val="00BF29A5"/>
    <w:rsid w:val="00C15397"/>
    <w:rsid w:val="00C7589D"/>
    <w:rsid w:val="00CB0207"/>
    <w:rsid w:val="00CB7457"/>
    <w:rsid w:val="00D05BDC"/>
    <w:rsid w:val="00DE1028"/>
    <w:rsid w:val="00DF391D"/>
    <w:rsid w:val="00E77178"/>
    <w:rsid w:val="00E933B8"/>
    <w:rsid w:val="00EA353E"/>
    <w:rsid w:val="00EC4C62"/>
    <w:rsid w:val="00F237E4"/>
    <w:rsid w:val="00F66B74"/>
    <w:rsid w:val="00F7137A"/>
    <w:rsid w:val="00FA6779"/>
    <w:rsid w:val="00FD0F8E"/>
    <w:rsid w:val="07EF348D"/>
    <w:rsid w:val="0A1319AF"/>
    <w:rsid w:val="0BB106F0"/>
    <w:rsid w:val="0DBA4764"/>
    <w:rsid w:val="0E564833"/>
    <w:rsid w:val="117C56CC"/>
    <w:rsid w:val="1A662710"/>
    <w:rsid w:val="1B2003A0"/>
    <w:rsid w:val="1C5C6A0E"/>
    <w:rsid w:val="21AD4DB2"/>
    <w:rsid w:val="22734556"/>
    <w:rsid w:val="244F140E"/>
    <w:rsid w:val="250E21A3"/>
    <w:rsid w:val="276F771F"/>
    <w:rsid w:val="2BD94EFA"/>
    <w:rsid w:val="398B053F"/>
    <w:rsid w:val="3DCA3A0A"/>
    <w:rsid w:val="44443013"/>
    <w:rsid w:val="4FDB6D44"/>
    <w:rsid w:val="530C1806"/>
    <w:rsid w:val="5533239D"/>
    <w:rsid w:val="5A5C24C9"/>
    <w:rsid w:val="5A6073F9"/>
    <w:rsid w:val="5AA45B0C"/>
    <w:rsid w:val="5AB86463"/>
    <w:rsid w:val="5B985FF5"/>
    <w:rsid w:val="5C425FA9"/>
    <w:rsid w:val="61E07540"/>
    <w:rsid w:val="6204244C"/>
    <w:rsid w:val="67794222"/>
    <w:rsid w:val="68ED30AF"/>
    <w:rsid w:val="6BE4630E"/>
    <w:rsid w:val="72545A39"/>
    <w:rsid w:val="7AE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552</Words>
  <Characters>3151</Characters>
  <Lines>26</Lines>
  <Paragraphs>7</Paragraphs>
  <TotalTime>5</TotalTime>
  <ScaleCrop>false</ScaleCrop>
  <LinksUpToDate>false</LinksUpToDate>
  <CharactersWithSpaces>3696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2019-11-21T07:42:00Z</dcterms:created>
  <dc:creator>test</dc:creator>
  <cp:lastModifiedBy>史敏</cp:lastModifiedBy>
  <cp:lastPrinted>2021-09-24T03:28:00Z</cp:lastPrinted>
  <dcterms:modified xsi:type="dcterms:W3CDTF">2021-10-09T13:00:05Z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C9ADD6DFB5CD4FDE9BC8F7CBDD3DAF46</vt:lpwstr>
  </property>
</Properties>
</file>