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广东琴趣网络</w:t>
      </w: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科技有限公司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资产评估服务招标公告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广东琴趣网络科技有限公司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default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二、项目地址：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广州市黄埔区坑田大街32号鱼珠智谷E-PARK创意园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E-306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Arial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仿宋" w:hAnsi="仿宋" w:eastAsia="仿宋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琴趣公司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股权转让专项审计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股权转让的目标对象为珠海市广证珠江壹号文化教育投资企业（有限合伙）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持有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琴趣公司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18%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的股权转让。</w:t>
      </w:r>
      <w:r>
        <w:rPr>
          <w:rFonts w:hint="eastAsia" w:ascii="仿宋" w:hAnsi="仿宋" w:eastAsia="仿宋" w:cs="Arial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资产评估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服务）</w:t>
      </w:r>
    </w:p>
    <w:p>
      <w:pPr>
        <w:spacing w:line="360" w:lineRule="auto"/>
        <w:ind w:firstLine="562" w:firstLineChars="200"/>
        <w:textAlignment w:val="baseline"/>
        <w:rPr>
          <w:rFonts w:ascii="仿宋" w:hAnsi="仿宋" w:eastAsia="仿宋" w:cs="Arial"/>
          <w:color w:val="2B2B2B"/>
          <w:sz w:val="28"/>
          <w:szCs w:val="28"/>
        </w:rPr>
      </w:pPr>
      <w:r>
        <w:rPr>
          <w:rFonts w:hint="eastAsia" w:ascii="仿宋" w:hAnsi="仿宋" w:eastAsia="仿宋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四、项目基本情况：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东琴趣网络科技有限公司是由广州珠江钢琴集团股份有限公司、珠海市广证珠江壹号文化教育投资企业（有限合伙）、广州云徙科技有限公司、杭州银杏数股权投资合伙企业（有限合伙）、吴志辉共同出资组建的有限责任公司，成立于2016年6月，注册资本5000万，实缴资本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1500万元，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是一家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集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互联网数字化服务平台，致力于为用户提供钢琴配送、钢琴调律、钢琴维修、钢琴租赁买卖、产品咨询等服务的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资产评估</w:t>
      </w:r>
      <w:r>
        <w:rPr>
          <w:rFonts w:hint="eastAsia" w:ascii="仿宋" w:hAnsi="仿宋" w:eastAsia="仿宋"/>
          <w:b/>
          <w:bCs/>
          <w:sz w:val="28"/>
          <w:szCs w:val="28"/>
        </w:rPr>
        <w:t>基准日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资产评估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服务的基准日为2021年7月31日。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sz w:val="28"/>
          <w:szCs w:val="28"/>
        </w:rPr>
        <w:t>、服务内容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资产评估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，资产评估机构根据《中华人民共和国资产评估法》、财政部《资产评估基本准则》，中评协《资产评估执业准则——资产评估方法》、《资产评估执业准则——资产评估报告》等要求，对公司2021年7月31日的股权价值（全部资产及相关负债）进行评估，并出具评估报告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Arial"/>
          <w:b/>
          <w:color w:val="5A5A5A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资质要求、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条件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（一）基本资格要求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资产评估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服务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投标人具有独立法人资格，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具备财政部门颁发的资产评估资格证书，具备经营范围涉及企业整体资产评估的营业执照。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（</w:t>
      </w:r>
      <w:r>
        <w:rPr>
          <w:rFonts w:hint="eastAsia" w:ascii="仿宋" w:hAnsi="仿宋" w:eastAsia="仿宋" w:cs="Arial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rial"/>
          <w:b/>
          <w:sz w:val="28"/>
          <w:szCs w:val="28"/>
        </w:rPr>
        <w:t>）条件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（1）在相关资料齐全的情况下，资产评估机构需在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z w:val="28"/>
          <w:szCs w:val="28"/>
        </w:rPr>
        <w:t>0个工作日内出具评估报告；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（2）如中标单位在规定时间内不能完成评估报告，每天按中标金额的10%加收违约金。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报价要求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一次报出不可更改的价格，报价直接决定竞价结果。 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提供营业执照复印件及法人身份证复印件。【必须提交资料】 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报价人提供《公平竞争承诺书》。【必须提交资料】 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本项目不接受联合体报价。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报价方式：报价时间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截止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2021 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日，</w:t>
      </w:r>
      <w:r>
        <w:rPr>
          <w:rFonts w:hint="eastAsia" w:ascii="仿宋" w:hAnsi="仿宋" w:eastAsia="仿宋" w:cs="仿宋"/>
          <w:sz w:val="28"/>
          <w:szCs w:val="28"/>
        </w:rPr>
        <w:t>报价表及提交资料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统一发送至邮箱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xiedan@qinqukeji.com,</w:t>
      </w:r>
      <w:r>
        <w:rPr>
          <w:rFonts w:hint="eastAsia" w:ascii="仿宋" w:hAnsi="仿宋" w:eastAsia="仿宋" w:cs="仿宋"/>
          <w:sz w:val="28"/>
          <w:szCs w:val="28"/>
        </w:rPr>
        <w:t>不接受其它方式的报价，只接受第一次的报价，多次报价无效。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询价比价结果确定原则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1、比价结果的确定：在满足各项主要性能指标及相关服务要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求</w:t>
      </w:r>
      <w:r>
        <w:rPr>
          <w:rFonts w:hint="eastAsia" w:ascii="仿宋" w:hAnsi="仿宋" w:eastAsia="仿宋" w:cs="仿宋"/>
          <w:sz w:val="28"/>
          <w:szCs w:val="28"/>
        </w:rPr>
        <w:t>的前提下，单项报价最低（以不含税单价比较）的单位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资产评估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2、中标方式：收到我司通知单位为中标单位，无收到通知单位为未中标单位。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询价人联系方式：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谢丹      </w:t>
      </w:r>
      <w:r>
        <w:rPr>
          <w:rFonts w:hint="eastAsia" w:ascii="仿宋" w:hAnsi="仿宋" w:eastAsia="仿宋" w:cs="仿宋"/>
          <w:sz w:val="28"/>
          <w:szCs w:val="28"/>
        </w:rPr>
        <w:t xml:space="preserve">邮箱：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xiedan@qinqukeji.com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联系地址：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广州市黄埔区坑田大街32号鱼珠智谷E-PARK创意园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、付款方式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评估报告完成后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，并</w:t>
      </w:r>
      <w:r>
        <w:rPr>
          <w:rFonts w:hint="eastAsia" w:ascii="仿宋" w:hAnsi="仿宋" w:eastAsia="仿宋" w:cs="宋体"/>
          <w:kern w:val="0"/>
          <w:sz w:val="28"/>
          <w:szCs w:val="28"/>
        </w:rPr>
        <w:t>向招标人开具相应金额的增值税专用发票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5个工作日内</w:t>
      </w:r>
      <w:r>
        <w:rPr>
          <w:rFonts w:hint="eastAsia" w:ascii="仿宋" w:hAnsi="仿宋" w:eastAsia="仿宋" w:cs="宋体"/>
          <w:kern w:val="0"/>
          <w:sz w:val="28"/>
          <w:szCs w:val="28"/>
        </w:rPr>
        <w:t>一次性付清。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根据以上相关要求，琴趣公司对外公开对具有相关资质的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资产评估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进行询价。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附询价表、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公平竞争承诺书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right"/>
        <w:rPr>
          <w:rFonts w:hint="default" w:ascii="仿宋" w:hAnsi="仿宋" w:eastAsia="仿宋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广东琴趣网络科技有限公司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default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after="312" w:afterLines="100" w:line="520" w:lineRule="exact"/>
        <w:jc w:val="center"/>
        <w:rPr>
          <w:rFonts w:hint="eastAsia" w:ascii="仿宋_GB2312" w:eastAsia="仿宋_GB2312" w:cs="仿宋_GB2312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6"/>
          <w:szCs w:val="36"/>
          <w:lang w:val="en-US" w:eastAsia="zh-CN"/>
        </w:rPr>
        <w:t xml:space="preserve">询  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</w:rPr>
        <w:t>价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  <w:lang w:val="en-US" w:eastAsia="zh-CN"/>
        </w:rPr>
        <w:t xml:space="preserve">  表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项目名称：广东琴趣网络科技有限公司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资产评估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项目</w:t>
      </w: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[单位：人民币元]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3250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投标人名称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项目总报价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47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大写：人民币 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元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填报要求：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</w:t>
      </w:r>
      <w:r>
        <w:rPr>
          <w:rFonts w:hint="eastAsia" w:ascii="仿宋" w:hAnsi="仿宋" w:eastAsia="仿宋" w:cs="Arial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报价为总价包干（含税），以人民币为结算单位，包括本项目所有服务及各种税费等全部费用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default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公平竞争承诺书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602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本公司郑重承诺：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本公司保证所提交的相关资质文件和证明材料的真实性，有良好历史诚信记录，并将依法参与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资产评估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的公平竞争，不以任何不正当行为谋取不当利益，否则承担相应的法律责任。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3000" w:firstLineChars="100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公司名称（加盖公章）：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3000" w:firstLineChars="1000"/>
        <w:jc w:val="left"/>
        <w:textAlignment w:val="auto"/>
        <w:rPr>
          <w:rFonts w:hint="default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    期：     年 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left"/>
        <w:textAlignment w:val="auto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1B062"/>
    <w:multiLevelType w:val="singleLevel"/>
    <w:tmpl w:val="9221B0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B8"/>
    <w:rsid w:val="00014A34"/>
    <w:rsid w:val="000823B2"/>
    <w:rsid w:val="000C4DD9"/>
    <w:rsid w:val="000E61C9"/>
    <w:rsid w:val="001359B7"/>
    <w:rsid w:val="00141050"/>
    <w:rsid w:val="00147709"/>
    <w:rsid w:val="001668D0"/>
    <w:rsid w:val="00191A18"/>
    <w:rsid w:val="002101C0"/>
    <w:rsid w:val="002123B2"/>
    <w:rsid w:val="00213912"/>
    <w:rsid w:val="003256D0"/>
    <w:rsid w:val="00341397"/>
    <w:rsid w:val="00395D31"/>
    <w:rsid w:val="004218BD"/>
    <w:rsid w:val="0046431F"/>
    <w:rsid w:val="004F25F9"/>
    <w:rsid w:val="00665596"/>
    <w:rsid w:val="006C66DB"/>
    <w:rsid w:val="006D19EE"/>
    <w:rsid w:val="008308EF"/>
    <w:rsid w:val="00962894"/>
    <w:rsid w:val="009F3D51"/>
    <w:rsid w:val="00A37F2F"/>
    <w:rsid w:val="00AC14A8"/>
    <w:rsid w:val="00AC2CF8"/>
    <w:rsid w:val="00B22E17"/>
    <w:rsid w:val="00BC6AD9"/>
    <w:rsid w:val="00BF29A5"/>
    <w:rsid w:val="00C15397"/>
    <w:rsid w:val="00C7589D"/>
    <w:rsid w:val="00CB0207"/>
    <w:rsid w:val="00CB7457"/>
    <w:rsid w:val="00DE1028"/>
    <w:rsid w:val="00DF391D"/>
    <w:rsid w:val="00E77178"/>
    <w:rsid w:val="00E933B8"/>
    <w:rsid w:val="00EA353E"/>
    <w:rsid w:val="00EC4C62"/>
    <w:rsid w:val="00F237E4"/>
    <w:rsid w:val="00F66B74"/>
    <w:rsid w:val="00F7137A"/>
    <w:rsid w:val="00FA6779"/>
    <w:rsid w:val="00FD0F8E"/>
    <w:rsid w:val="07EF348D"/>
    <w:rsid w:val="0A1319AF"/>
    <w:rsid w:val="0BB106F0"/>
    <w:rsid w:val="0DBA4764"/>
    <w:rsid w:val="12845784"/>
    <w:rsid w:val="1A662710"/>
    <w:rsid w:val="1C5C6A0E"/>
    <w:rsid w:val="2091566E"/>
    <w:rsid w:val="244F140E"/>
    <w:rsid w:val="260C2302"/>
    <w:rsid w:val="2A686453"/>
    <w:rsid w:val="2B2772E8"/>
    <w:rsid w:val="3FC43C81"/>
    <w:rsid w:val="44443013"/>
    <w:rsid w:val="47584885"/>
    <w:rsid w:val="4D6E6B17"/>
    <w:rsid w:val="5533239D"/>
    <w:rsid w:val="557D4549"/>
    <w:rsid w:val="5A5C24C9"/>
    <w:rsid w:val="5A6073F9"/>
    <w:rsid w:val="5B985FF5"/>
    <w:rsid w:val="635633FC"/>
    <w:rsid w:val="64DB2AB9"/>
    <w:rsid w:val="65C73546"/>
    <w:rsid w:val="67794222"/>
    <w:rsid w:val="68324120"/>
    <w:rsid w:val="693056F9"/>
    <w:rsid w:val="69EA3FA7"/>
    <w:rsid w:val="7254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552</Words>
  <Characters>3151</Characters>
  <Lines>26</Lines>
  <Paragraphs>7</Paragraphs>
  <TotalTime>4</TotalTime>
  <ScaleCrop>false</ScaleCrop>
  <LinksUpToDate>false</LinksUpToDate>
  <CharactersWithSpaces>3696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2019-11-21T07:42:00Z</dcterms:created>
  <dc:creator>test</dc:creator>
  <cp:lastModifiedBy>史敏</cp:lastModifiedBy>
  <cp:lastPrinted>2019-11-22T00:23:00Z</cp:lastPrinted>
  <dcterms:modified xsi:type="dcterms:W3CDTF">2021-10-09T12:59:16Z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9AD8B38AC4C04C8F884AD6A56CAC6CDA</vt:lpwstr>
  </property>
</Properties>
</file>